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93E" w:rsidRDefault="0037093E" w:rsidP="0037093E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5D19CA">
        <w:rPr>
          <w:b/>
          <w:sz w:val="28"/>
        </w:rPr>
        <w:t>: Patofizjologia</w:t>
      </w:r>
    </w:p>
    <w:p w:rsidR="0037093E" w:rsidRPr="005D19CA" w:rsidRDefault="0037093E" w:rsidP="0037093E">
      <w:pPr>
        <w:jc w:val="center"/>
        <w:rPr>
          <w:b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37093E" w:rsidRPr="00442D3F" w:rsidTr="00F21300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37093E" w:rsidRPr="00442D3F" w:rsidRDefault="0037093E" w:rsidP="00F21300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37093E" w:rsidRPr="00442D3F" w:rsidTr="00F21300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7093E" w:rsidRPr="00DD6065" w:rsidRDefault="0037093E" w:rsidP="00F2130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37093E" w:rsidRPr="00222DB8" w:rsidRDefault="0037093E" w:rsidP="00F2130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37093E" w:rsidRPr="00222DB8" w:rsidRDefault="0037093E" w:rsidP="005D19C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2B42C3">
              <w:t>Stacjonarne/Niestacjonarne</w:t>
            </w:r>
            <w:bookmarkStart w:id="0" w:name="_GoBack"/>
            <w:bookmarkEnd w:id="0"/>
          </w:p>
        </w:tc>
      </w:tr>
      <w:tr w:rsidR="0037093E" w:rsidRPr="00442D3F" w:rsidTr="00F21300">
        <w:tc>
          <w:tcPr>
            <w:tcW w:w="4192" w:type="dxa"/>
            <w:gridSpan w:val="2"/>
          </w:tcPr>
          <w:p w:rsidR="0037093E" w:rsidRPr="00434898" w:rsidRDefault="0037093E" w:rsidP="00434898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434898">
              <w:rPr>
                <w:b/>
              </w:rPr>
              <w:t>II</w:t>
            </w:r>
          </w:p>
        </w:tc>
        <w:tc>
          <w:tcPr>
            <w:tcW w:w="5500" w:type="dxa"/>
            <w:gridSpan w:val="3"/>
          </w:tcPr>
          <w:p w:rsidR="0037093E" w:rsidRPr="00DD6065" w:rsidRDefault="0037093E" w:rsidP="00F2130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 xml:space="preserve"> </w:t>
            </w:r>
            <w:r w:rsidRPr="000059AB">
              <w:t>Zgodnie z harmonogramem</w:t>
            </w:r>
          </w:p>
        </w:tc>
      </w:tr>
      <w:tr w:rsidR="0037093E" w:rsidRPr="00442D3F" w:rsidTr="00F21300">
        <w:tc>
          <w:tcPr>
            <w:tcW w:w="9692" w:type="dxa"/>
            <w:gridSpan w:val="5"/>
          </w:tcPr>
          <w:p w:rsidR="0037093E" w:rsidRPr="00DD6065" w:rsidRDefault="0037093E" w:rsidP="00F2130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Patofizjologia</w:t>
            </w:r>
          </w:p>
        </w:tc>
      </w:tr>
      <w:tr w:rsidR="0037093E" w:rsidRPr="00442D3F" w:rsidTr="00F21300">
        <w:tc>
          <w:tcPr>
            <w:tcW w:w="9692" w:type="dxa"/>
            <w:gridSpan w:val="5"/>
          </w:tcPr>
          <w:p w:rsidR="0037093E" w:rsidRPr="00DD6065" w:rsidRDefault="0037093E" w:rsidP="00E7163E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 Obowiązkowy</w:t>
            </w:r>
            <w:r w:rsidR="00E7163E">
              <w:t xml:space="preserve">         </w:t>
            </w:r>
          </w:p>
        </w:tc>
      </w:tr>
      <w:tr w:rsidR="0037093E" w:rsidRPr="00442D3F" w:rsidTr="00F21300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37093E" w:rsidRPr="00DD6065" w:rsidRDefault="0037093E" w:rsidP="00F21300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37093E" w:rsidRPr="00442D3F" w:rsidTr="00F21300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37093E" w:rsidRPr="00B73812" w:rsidRDefault="0037093E" w:rsidP="0037093E">
            <w:pPr>
              <w:autoSpaceDE w:val="0"/>
              <w:autoSpaceDN w:val="0"/>
              <w:adjustRightInd w:val="0"/>
              <w:spacing w:after="0" w:line="201" w:lineRule="atLeast"/>
              <w:jc w:val="both"/>
              <w:rPr>
                <w:rFonts w:eastAsia="Times New Roman" w:cstheme="minorHAnsi"/>
              </w:rPr>
            </w:pPr>
            <w:r w:rsidRPr="00B73812">
              <w:rPr>
                <w:rFonts w:eastAsia="Times New Roman" w:cstheme="minorHAnsi"/>
                <w:lang w:eastAsia="en-US"/>
              </w:rPr>
              <w:t>Czynniki chorobotwórcze;</w:t>
            </w:r>
            <w:r w:rsidRPr="00B73812">
              <w:rPr>
                <w:rFonts w:eastAsia="Times New Roman" w:cstheme="minorHAnsi"/>
              </w:rPr>
              <w:t xml:space="preserve"> choroby: alergiczne, uwarunkowane nadwrażliwością, autoimmuniza</w:t>
            </w:r>
            <w:r w:rsidRPr="00B73812">
              <w:rPr>
                <w:rFonts w:eastAsia="Times New Roman" w:cstheme="minorHAnsi"/>
              </w:rPr>
              <w:softHyphen/>
              <w:t>cyjne,  niedobory odporności; proces chorobowy na poziomie molekularnym, komórkowym, tkankowym, ogólnoustrojowym, objawy kliniczne choroby, ro</w:t>
            </w:r>
            <w:r w:rsidRPr="00B73812">
              <w:rPr>
                <w:rFonts w:eastAsia="Times New Roman" w:cstheme="minorHAnsi"/>
              </w:rPr>
              <w:softHyphen/>
              <w:t xml:space="preserve">kowania, powikłania; </w:t>
            </w:r>
            <w:r w:rsidRPr="00B73812">
              <w:rPr>
                <w:rFonts w:eastAsia="Times New Roman" w:cstheme="minorHAnsi"/>
                <w:lang w:eastAsia="en-US"/>
              </w:rPr>
              <w:t>odczyn zapalny, gojenie się ran; zaburzenia: wydzielania hormonów, gospodarki wodnej, elektrolitowej, równowagi kwasowo-zasadowej, pracy nerek,  płuc, układu sercowo</w:t>
            </w:r>
            <w:r w:rsidRPr="00B73812">
              <w:rPr>
                <w:rFonts w:eastAsia="Times New Roman" w:cstheme="minorHAnsi"/>
                <w:lang w:eastAsia="en-US"/>
              </w:rPr>
              <w:softHyphen/>
              <w:t>-naczyniowego, wstrząs; metody diagnostyczne, badania laboratoryjne;  mechanizmy prowadzące do patologii narządowych i ustrojowych</w:t>
            </w:r>
            <w:r w:rsidR="00A05CEF" w:rsidRPr="00B73812">
              <w:rPr>
                <w:rFonts w:eastAsia="Times New Roman" w:cstheme="minorHAnsi"/>
                <w:lang w:eastAsia="en-US"/>
              </w:rPr>
              <w:t xml:space="preserve">, </w:t>
            </w:r>
            <w:r w:rsidRPr="00B73812">
              <w:rPr>
                <w:rFonts w:eastAsia="Times New Roman" w:cstheme="minorHAnsi"/>
                <w:lang w:eastAsia="en-US"/>
              </w:rPr>
              <w:t>chorób infekcyjnych, inwazyjnych, autoimmunologicznych z niedoboru odporności, metabolicznych i genetycznych; czynniki fizyczne, chemiczne i biologiczne, awitaminozy i stres; zaburze</w:t>
            </w:r>
            <w:r w:rsidR="00A05CEF" w:rsidRPr="00B73812">
              <w:rPr>
                <w:rFonts w:eastAsia="Times New Roman" w:cstheme="minorHAnsi"/>
                <w:lang w:eastAsia="en-US"/>
              </w:rPr>
              <w:t>nia</w:t>
            </w:r>
            <w:r w:rsidRPr="00B73812">
              <w:rPr>
                <w:rFonts w:eastAsia="Times New Roman" w:cstheme="minorHAnsi"/>
                <w:lang w:eastAsia="en-US"/>
              </w:rPr>
              <w:t xml:space="preserve"> prowadząc</w:t>
            </w:r>
            <w:r w:rsidR="00A05CEF" w:rsidRPr="00B73812">
              <w:rPr>
                <w:rFonts w:eastAsia="Times New Roman" w:cstheme="minorHAnsi"/>
                <w:lang w:eastAsia="en-US"/>
              </w:rPr>
              <w:t>e</w:t>
            </w:r>
            <w:r w:rsidRPr="00B73812">
              <w:rPr>
                <w:rFonts w:eastAsia="Times New Roman" w:cstheme="minorHAnsi"/>
                <w:lang w:eastAsia="en-US"/>
              </w:rPr>
              <w:t xml:space="preserve"> do powstawania chorób</w:t>
            </w:r>
            <w:r w:rsidR="00A05CEF" w:rsidRPr="00B73812">
              <w:rPr>
                <w:rFonts w:eastAsia="Times New Roman" w:cstheme="minorHAnsi"/>
                <w:lang w:eastAsia="en-US"/>
              </w:rPr>
              <w:t xml:space="preserve"> i </w:t>
            </w:r>
            <w:r w:rsidRPr="00B73812">
              <w:rPr>
                <w:rFonts w:eastAsia="Times New Roman" w:cstheme="minorHAnsi"/>
                <w:lang w:eastAsia="en-US"/>
              </w:rPr>
              <w:t xml:space="preserve">analiza przebiegu klinicznego; HIV, AIDS; zmiany patologiczne komórek, tkanek i narządów; </w:t>
            </w:r>
            <w:r w:rsidRPr="00B73812">
              <w:rPr>
                <w:rFonts w:eastAsia="Times New Roman" w:cstheme="minorHAnsi"/>
              </w:rPr>
              <w:t xml:space="preserve">wykorzystywanie </w:t>
            </w:r>
            <w:r w:rsidR="00A05CEF" w:rsidRPr="00B73812">
              <w:rPr>
                <w:rFonts w:eastAsia="Times New Roman" w:cstheme="minorHAnsi"/>
              </w:rPr>
              <w:br/>
            </w:r>
            <w:r w:rsidRPr="00B73812">
              <w:rPr>
                <w:rFonts w:eastAsia="Times New Roman" w:cstheme="minorHAnsi"/>
              </w:rPr>
              <w:t>i przetwarzanie informacji</w:t>
            </w:r>
            <w:r w:rsidR="00A05CEF" w:rsidRPr="00B73812">
              <w:rPr>
                <w:rFonts w:eastAsia="Times New Roman" w:cstheme="minorHAnsi"/>
              </w:rPr>
              <w:t>.</w:t>
            </w:r>
          </w:p>
          <w:p w:rsidR="0037093E" w:rsidRDefault="0037093E" w:rsidP="00F21300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37093E" w:rsidRDefault="0037093E" w:rsidP="00F21300">
            <w:pPr>
              <w:spacing w:after="0" w:line="240" w:lineRule="auto"/>
            </w:pPr>
            <w:r>
              <w:t xml:space="preserve">w zakresie wiedzy student zna i rozumie: C.W6; C.W11; C.W13; C.W14; C.W15; C.W16; C.W30; C.W31 </w:t>
            </w:r>
          </w:p>
          <w:p w:rsidR="0037093E" w:rsidRDefault="0037093E" w:rsidP="00F21300">
            <w:pPr>
              <w:spacing w:after="0" w:line="240" w:lineRule="auto"/>
            </w:pPr>
            <w:r>
              <w:t>w zakresie umiejętności student potrafi: C.U4; C.U5; C.U7; C.U14</w:t>
            </w:r>
          </w:p>
          <w:p w:rsidR="0037093E" w:rsidRDefault="0037093E" w:rsidP="00F21300">
            <w:pPr>
              <w:spacing w:after="0" w:line="240" w:lineRule="auto"/>
            </w:pPr>
            <w:r>
              <w:t xml:space="preserve">w zakresie kompetencji społecznych student jest gotów do: </w:t>
            </w:r>
            <w:r w:rsidR="005D19CA">
              <w:t xml:space="preserve">D.U10; </w:t>
            </w:r>
            <w:r>
              <w:t>D.U13</w:t>
            </w:r>
          </w:p>
          <w:p w:rsidR="0037093E" w:rsidRPr="00EF4979" w:rsidRDefault="0037093E" w:rsidP="00F21300">
            <w:pPr>
              <w:spacing w:after="0" w:line="240" w:lineRule="auto"/>
            </w:pPr>
            <w:r w:rsidRPr="00EF4979">
              <w:rPr>
                <w:b/>
              </w:rPr>
              <w:t xml:space="preserve">Forma zakończenia przedmiotu                              </w:t>
            </w:r>
            <w:r>
              <w:rPr>
                <w:b/>
              </w:rPr>
              <w:t>EGZAMIN</w:t>
            </w:r>
          </w:p>
        </w:tc>
      </w:tr>
      <w:tr w:rsidR="0037093E" w:rsidRPr="00442D3F" w:rsidTr="00F21300">
        <w:tc>
          <w:tcPr>
            <w:tcW w:w="8688" w:type="dxa"/>
            <w:gridSpan w:val="4"/>
            <w:vAlign w:val="center"/>
          </w:tcPr>
          <w:p w:rsidR="0037093E" w:rsidRPr="00442D3F" w:rsidRDefault="0037093E" w:rsidP="00F2130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liczba </w:t>
            </w:r>
            <w:r w:rsidRPr="00442D3F">
              <w:rPr>
                <w:b/>
              </w:rPr>
              <w:t>godzin z przedmiotu</w:t>
            </w:r>
          </w:p>
        </w:tc>
        <w:tc>
          <w:tcPr>
            <w:tcW w:w="1004" w:type="dxa"/>
            <w:vAlign w:val="center"/>
          </w:tcPr>
          <w:p w:rsidR="0037093E" w:rsidRPr="00442D3F" w:rsidRDefault="0037093E" w:rsidP="00F21300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37093E" w:rsidRPr="00442D3F" w:rsidTr="00F21300">
        <w:tc>
          <w:tcPr>
            <w:tcW w:w="8688" w:type="dxa"/>
            <w:gridSpan w:val="4"/>
            <w:vAlign w:val="center"/>
          </w:tcPr>
          <w:p w:rsidR="0037093E" w:rsidRDefault="0037093E" w:rsidP="00F2130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37093E" w:rsidRDefault="0037093E" w:rsidP="00F21300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37093E" w:rsidRPr="00442D3F" w:rsidTr="00F21300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37093E" w:rsidRPr="00442D3F" w:rsidRDefault="0037093E" w:rsidP="00F21300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37093E" w:rsidRPr="00442D3F" w:rsidTr="00F2130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7093E" w:rsidRDefault="0037093E" w:rsidP="00F21300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7093E" w:rsidRDefault="0037093E" w:rsidP="00F21300">
            <w:pPr>
              <w:spacing w:after="0" w:line="240" w:lineRule="auto"/>
              <w:jc w:val="center"/>
            </w:pPr>
            <w:r>
              <w:t>Sposoby weryfikacji</w:t>
            </w:r>
            <w:r w:rsidRPr="00EF4979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37093E" w:rsidRDefault="0037093E" w:rsidP="00F21300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37093E" w:rsidRPr="00442D3F" w:rsidTr="00F2130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7093E" w:rsidRPr="00D44629" w:rsidRDefault="0037093E" w:rsidP="00F21300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7093E" w:rsidRPr="00E75548" w:rsidRDefault="009D0C42" w:rsidP="00E406E7">
            <w:pPr>
              <w:spacing w:after="0" w:line="240" w:lineRule="auto"/>
              <w:jc w:val="both"/>
              <w:rPr>
                <w:color w:val="FF0000"/>
              </w:rPr>
            </w:pPr>
            <w:r>
              <w:t xml:space="preserve">Sprawdzian pisemny/ustny – pytania testowe/otwarte, </w:t>
            </w:r>
            <w:r w:rsidR="005D19CA">
              <w:rPr>
                <w:noProof/>
              </w:rPr>
              <w:t>E</w:t>
            </w:r>
            <w:r>
              <w:rPr>
                <w:noProof/>
              </w:rPr>
              <w:t>gzamin 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37093E" w:rsidRPr="00342DAD" w:rsidRDefault="0037093E" w:rsidP="00F2130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37093E" w:rsidRPr="00442D3F" w:rsidTr="00F2130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7093E" w:rsidRPr="00442D3F" w:rsidRDefault="0037093E" w:rsidP="00F21300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7093E" w:rsidRPr="00E75548" w:rsidRDefault="000F6827" w:rsidP="00E406E7">
            <w:pPr>
              <w:spacing w:after="0" w:line="240" w:lineRule="auto"/>
              <w:jc w:val="both"/>
              <w:rPr>
                <w:color w:val="FF0000"/>
              </w:rPr>
            </w:pPr>
            <w:r>
              <w:t xml:space="preserve">Sprawozdanie/Obserwacja/Zaliczenie praktyczne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37093E" w:rsidRPr="00342DAD" w:rsidRDefault="0037093E" w:rsidP="00F2130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37093E" w:rsidRPr="00442D3F" w:rsidTr="00F2130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7093E" w:rsidRDefault="0037093E" w:rsidP="00F21300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12414" w:rsidRDefault="00312414" w:rsidP="00E406E7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Obserwacja pracy studenta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</w:rPr>
              <w:t>ocenianie ciągłe przez nauczyciela (obserwacja),</w:t>
            </w:r>
          </w:p>
          <w:p w:rsidR="0037093E" w:rsidRPr="00E75548" w:rsidRDefault="00312414" w:rsidP="00E406E7">
            <w:pPr>
              <w:spacing w:after="0" w:line="240" w:lineRule="auto"/>
              <w:jc w:val="both"/>
              <w:rPr>
                <w:color w:val="FF0000"/>
              </w:rPr>
            </w:pPr>
            <w:r>
              <w:rPr>
                <w:rFonts w:cstheme="minorHAnsi"/>
              </w:rPr>
              <w:t>dyskusja w czasie zajęć, opinie kolegów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37093E" w:rsidRPr="00342DAD" w:rsidRDefault="0037093E" w:rsidP="00F2130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37093E" w:rsidRPr="005D19CA" w:rsidRDefault="0037093E" w:rsidP="0037093E">
      <w:pPr>
        <w:rPr>
          <w:rFonts w:cstheme="minorHAnsi"/>
        </w:rPr>
      </w:pPr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  <w:r w:rsidR="005D19CA" w:rsidRPr="00484E04">
        <w:rPr>
          <w:rFonts w:cstheme="minorHAnsi"/>
        </w:rPr>
        <w:t>,</w:t>
      </w:r>
      <w:r w:rsidR="005D19CA" w:rsidRPr="00484E04">
        <w:rPr>
          <w:rFonts w:eastAsia="Calibri" w:cstheme="minorHAnsi"/>
          <w:bCs/>
          <w:color w:val="000000"/>
          <w:lang w:eastAsia="en-US"/>
        </w:rPr>
        <w:t xml:space="preserve"> </w:t>
      </w:r>
      <w:r w:rsidR="005D19CA" w:rsidRPr="00484E04">
        <w:rPr>
          <w:rFonts w:eastAsia="Times New Roman" w:cstheme="minorHAnsi"/>
          <w:bCs/>
          <w:color w:val="000000"/>
          <w:lang w:eastAsia="en-US"/>
        </w:rPr>
        <w:t>Zarządzeniem Nr 75/2016  Rektora SUM z późn.zm.</w:t>
      </w:r>
    </w:p>
    <w:p w:rsidR="0037093E" w:rsidRDefault="0037093E" w:rsidP="0037093E">
      <w:r>
        <w:t xml:space="preserve">    uzyskana ocena oznacza, że:</w:t>
      </w:r>
    </w:p>
    <w:p w:rsidR="0037093E" w:rsidRPr="000219E6" w:rsidRDefault="0037093E" w:rsidP="0037093E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37093E" w:rsidRPr="000219E6" w:rsidRDefault="0037093E" w:rsidP="0037093E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37093E" w:rsidRPr="000219E6" w:rsidRDefault="0037093E" w:rsidP="0037093E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37093E" w:rsidRPr="000219E6" w:rsidRDefault="0037093E" w:rsidP="0037093E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37093E" w:rsidRPr="000219E6" w:rsidRDefault="0037093E" w:rsidP="0037093E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37093E" w:rsidRDefault="0037093E" w:rsidP="005D19CA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  <w:r w:rsidR="002671D2">
        <w:t xml:space="preserve"> </w:t>
      </w:r>
    </w:p>
    <w:p w:rsidR="00AE7F5A" w:rsidRPr="007B2603" w:rsidRDefault="00AE7F5A" w:rsidP="007B2603">
      <w:pPr>
        <w:autoSpaceDE w:val="0"/>
        <w:autoSpaceDN w:val="0"/>
        <w:adjustRightInd w:val="0"/>
        <w:spacing w:after="0" w:line="201" w:lineRule="atLeast"/>
        <w:rPr>
          <w:rFonts w:cstheme="minorHAnsi"/>
          <w:color w:val="0070C0"/>
        </w:rPr>
      </w:pPr>
    </w:p>
    <w:sectPr w:rsidR="00AE7F5A" w:rsidRPr="007B2603" w:rsidSect="00AA36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F93"/>
    <w:rsid w:val="000C2B99"/>
    <w:rsid w:val="000F6827"/>
    <w:rsid w:val="00210D57"/>
    <w:rsid w:val="002671D2"/>
    <w:rsid w:val="00290C37"/>
    <w:rsid w:val="002B42C3"/>
    <w:rsid w:val="00312414"/>
    <w:rsid w:val="0037093E"/>
    <w:rsid w:val="00393F93"/>
    <w:rsid w:val="003B532C"/>
    <w:rsid w:val="00434898"/>
    <w:rsid w:val="004531E7"/>
    <w:rsid w:val="005D19CA"/>
    <w:rsid w:val="00636387"/>
    <w:rsid w:val="00701103"/>
    <w:rsid w:val="007B2603"/>
    <w:rsid w:val="00830FEE"/>
    <w:rsid w:val="008B1B22"/>
    <w:rsid w:val="008F3F8F"/>
    <w:rsid w:val="009D0C42"/>
    <w:rsid w:val="00A05CEF"/>
    <w:rsid w:val="00A87098"/>
    <w:rsid w:val="00AA3603"/>
    <w:rsid w:val="00AE7F5A"/>
    <w:rsid w:val="00B73812"/>
    <w:rsid w:val="00B92C1E"/>
    <w:rsid w:val="00C63071"/>
    <w:rsid w:val="00CA0983"/>
    <w:rsid w:val="00CF6202"/>
    <w:rsid w:val="00D72C1B"/>
    <w:rsid w:val="00DF2B7A"/>
    <w:rsid w:val="00E32696"/>
    <w:rsid w:val="00E406E7"/>
    <w:rsid w:val="00E7163E"/>
    <w:rsid w:val="00E75548"/>
    <w:rsid w:val="00F03DD0"/>
    <w:rsid w:val="00F25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12B4CE-ACD0-49A9-9E8B-29F40A854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A360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7093E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1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415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5</cp:revision>
  <dcterms:created xsi:type="dcterms:W3CDTF">2020-05-29T23:00:00Z</dcterms:created>
  <dcterms:modified xsi:type="dcterms:W3CDTF">2020-05-30T14:31:00Z</dcterms:modified>
</cp:coreProperties>
</file>